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3" w:rsidRPr="009E4F35" w:rsidRDefault="005356F8">
      <w:pPr>
        <w:rPr>
          <w:b/>
          <w:sz w:val="28"/>
          <w:szCs w:val="28"/>
        </w:rPr>
      </w:pPr>
      <w:r w:rsidRPr="009E4F35">
        <w:rPr>
          <w:b/>
          <w:sz w:val="28"/>
          <w:szCs w:val="28"/>
        </w:rPr>
        <w:t xml:space="preserve">OŠ-SE „Giuseppina Martinuzzi“ </w:t>
      </w:r>
    </w:p>
    <w:p w:rsidR="005356F8" w:rsidRPr="009E4F35" w:rsidRDefault="005356F8">
      <w:pPr>
        <w:rPr>
          <w:b/>
          <w:sz w:val="28"/>
          <w:szCs w:val="28"/>
        </w:rPr>
      </w:pPr>
      <w:r w:rsidRPr="009E4F35">
        <w:rPr>
          <w:b/>
          <w:sz w:val="28"/>
          <w:szCs w:val="28"/>
        </w:rPr>
        <w:t xml:space="preserve">Pula-Pola, </w:t>
      </w:r>
      <w:proofErr w:type="spellStart"/>
      <w:r w:rsidRPr="009E4F35">
        <w:rPr>
          <w:b/>
          <w:sz w:val="28"/>
          <w:szCs w:val="28"/>
        </w:rPr>
        <w:t>Santoriova</w:t>
      </w:r>
      <w:proofErr w:type="spellEnd"/>
      <w:r w:rsidRPr="009E4F35">
        <w:rPr>
          <w:b/>
          <w:sz w:val="28"/>
          <w:szCs w:val="28"/>
        </w:rPr>
        <w:t xml:space="preserve"> 1</w:t>
      </w:r>
    </w:p>
    <w:p w:rsidR="005356F8" w:rsidRDefault="005356F8">
      <w:pPr>
        <w:rPr>
          <w:b/>
          <w:sz w:val="28"/>
          <w:szCs w:val="28"/>
          <w:u w:val="single"/>
        </w:rPr>
      </w:pPr>
      <w:r w:rsidRPr="005356F8">
        <w:rPr>
          <w:b/>
          <w:sz w:val="28"/>
          <w:szCs w:val="28"/>
          <w:u w:val="single"/>
        </w:rPr>
        <w:t>Obrazloženje rebalansa financijskog plana 201</w:t>
      </w:r>
      <w:r w:rsidR="009F003E">
        <w:rPr>
          <w:b/>
          <w:sz w:val="28"/>
          <w:szCs w:val="28"/>
          <w:u w:val="single"/>
        </w:rPr>
        <w:t>9</w:t>
      </w:r>
      <w:r w:rsidRPr="005356F8">
        <w:rPr>
          <w:b/>
          <w:sz w:val="28"/>
          <w:szCs w:val="28"/>
          <w:u w:val="single"/>
        </w:rPr>
        <w:t xml:space="preserve">. </w:t>
      </w:r>
      <w:r w:rsidR="00DC51F2">
        <w:rPr>
          <w:b/>
          <w:sz w:val="28"/>
          <w:szCs w:val="28"/>
          <w:u w:val="single"/>
        </w:rPr>
        <w:t>p</w:t>
      </w:r>
      <w:r w:rsidRPr="005356F8">
        <w:rPr>
          <w:b/>
          <w:sz w:val="28"/>
          <w:szCs w:val="28"/>
          <w:u w:val="single"/>
        </w:rPr>
        <w:t xml:space="preserve">o </w:t>
      </w:r>
      <w:proofErr w:type="spellStart"/>
      <w:r w:rsidRPr="005356F8">
        <w:rPr>
          <w:b/>
          <w:sz w:val="28"/>
          <w:szCs w:val="28"/>
          <w:u w:val="single"/>
        </w:rPr>
        <w:t>programina</w:t>
      </w:r>
      <w:proofErr w:type="spellEnd"/>
    </w:p>
    <w:p w:rsidR="005356F8" w:rsidRPr="003141D5" w:rsidRDefault="005356F8" w:rsidP="009F003E">
      <w:pPr>
        <w:jc w:val="both"/>
        <w:rPr>
          <w:sz w:val="24"/>
          <w:szCs w:val="24"/>
        </w:rPr>
      </w:pPr>
      <w:r w:rsidRPr="003141D5">
        <w:rPr>
          <w:sz w:val="24"/>
          <w:szCs w:val="24"/>
        </w:rPr>
        <w:t>Izmjene i dopune financijskog plana za 201</w:t>
      </w:r>
      <w:r w:rsidR="009F003E">
        <w:rPr>
          <w:sz w:val="24"/>
          <w:szCs w:val="24"/>
        </w:rPr>
        <w:t>9. g</w:t>
      </w:r>
      <w:r w:rsidRPr="003141D5">
        <w:rPr>
          <w:sz w:val="24"/>
          <w:szCs w:val="24"/>
        </w:rPr>
        <w:t>odinu izrađene su prema naputku Upravnog odjela za financije i opću upravu Grada Pule.</w:t>
      </w:r>
    </w:p>
    <w:p w:rsidR="005356F8" w:rsidRPr="00794604" w:rsidRDefault="005356F8" w:rsidP="009F003E">
      <w:pPr>
        <w:jc w:val="both"/>
        <w:rPr>
          <w:sz w:val="24"/>
          <w:szCs w:val="24"/>
        </w:rPr>
      </w:pPr>
      <w:r w:rsidRPr="003141D5">
        <w:rPr>
          <w:sz w:val="24"/>
          <w:szCs w:val="24"/>
        </w:rPr>
        <w:t>Sukladno naputku, izmjena i dopuna financijskog plana za 201</w:t>
      </w:r>
      <w:r w:rsidR="009F003E">
        <w:rPr>
          <w:sz w:val="24"/>
          <w:szCs w:val="24"/>
        </w:rPr>
        <w:t>9. g</w:t>
      </w:r>
      <w:r w:rsidRPr="003141D5">
        <w:rPr>
          <w:sz w:val="24"/>
          <w:szCs w:val="24"/>
        </w:rPr>
        <w:t>odinu</w:t>
      </w:r>
      <w:r w:rsidR="00431A56">
        <w:rPr>
          <w:sz w:val="24"/>
          <w:szCs w:val="24"/>
        </w:rPr>
        <w:t xml:space="preserve"> </w:t>
      </w:r>
      <w:r w:rsidRPr="003141D5">
        <w:rPr>
          <w:sz w:val="24"/>
          <w:szCs w:val="24"/>
        </w:rPr>
        <w:t xml:space="preserve">izvršena je na način da su se rashodi planirali </w:t>
      </w:r>
      <w:r w:rsidR="002A751C">
        <w:rPr>
          <w:sz w:val="24"/>
          <w:szCs w:val="24"/>
        </w:rPr>
        <w:t>prema procjeni i izračunu troškova poslovanja za 201</w:t>
      </w:r>
      <w:r w:rsidR="009F003E">
        <w:rPr>
          <w:sz w:val="24"/>
          <w:szCs w:val="24"/>
        </w:rPr>
        <w:t>9</w:t>
      </w:r>
      <w:r w:rsidR="002A751C">
        <w:rPr>
          <w:sz w:val="24"/>
          <w:szCs w:val="24"/>
        </w:rPr>
        <w:t>. godinu</w:t>
      </w:r>
      <w:r w:rsidRPr="003141D5">
        <w:rPr>
          <w:sz w:val="24"/>
          <w:szCs w:val="24"/>
        </w:rPr>
        <w:t xml:space="preserve">, te je prema potrebi izvršena </w:t>
      </w:r>
      <w:r w:rsidR="002A751C">
        <w:rPr>
          <w:sz w:val="24"/>
          <w:szCs w:val="24"/>
        </w:rPr>
        <w:t xml:space="preserve">i </w:t>
      </w:r>
      <w:r w:rsidRPr="003141D5">
        <w:rPr>
          <w:sz w:val="24"/>
          <w:szCs w:val="24"/>
        </w:rPr>
        <w:t>preraspodjela unutar pozicija</w:t>
      </w:r>
      <w:r>
        <w:rPr>
          <w:sz w:val="28"/>
          <w:szCs w:val="28"/>
        </w:rPr>
        <w:t>.</w:t>
      </w:r>
      <w:r w:rsidR="00794604">
        <w:rPr>
          <w:sz w:val="28"/>
          <w:szCs w:val="28"/>
        </w:rPr>
        <w:t xml:space="preserve"> </w:t>
      </w:r>
      <w:r w:rsidR="00794604" w:rsidRPr="00794604">
        <w:rPr>
          <w:sz w:val="24"/>
          <w:szCs w:val="24"/>
        </w:rPr>
        <w:t>Također, u reb</w:t>
      </w:r>
      <w:r w:rsidR="009F003E">
        <w:rPr>
          <w:sz w:val="24"/>
          <w:szCs w:val="24"/>
        </w:rPr>
        <w:t>alans financijskog plana za 2019</w:t>
      </w:r>
      <w:r w:rsidR="00794604" w:rsidRPr="00794604">
        <w:rPr>
          <w:sz w:val="24"/>
          <w:szCs w:val="24"/>
        </w:rPr>
        <w:t xml:space="preserve">. godinu planiran je i utrošak </w:t>
      </w:r>
      <w:r w:rsidR="009F003E">
        <w:rPr>
          <w:sz w:val="24"/>
          <w:szCs w:val="24"/>
        </w:rPr>
        <w:t>viška prihoda poslovanja iz 2018. godine u iznosu od 62.868,85</w:t>
      </w:r>
      <w:r w:rsidR="00794604" w:rsidRPr="00794604">
        <w:rPr>
          <w:sz w:val="24"/>
          <w:szCs w:val="24"/>
        </w:rPr>
        <w:t xml:space="preserve"> kuna, koji  je raspoređen prema izvorima financiranja u kojima je nastao.</w:t>
      </w:r>
    </w:p>
    <w:p w:rsidR="003141D5" w:rsidRPr="00D650AE" w:rsidRDefault="003141D5" w:rsidP="003141D5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Decentralizirana sredstva škole</w:t>
      </w:r>
    </w:p>
    <w:p w:rsidR="00E86EE8" w:rsidRDefault="00917F1B" w:rsidP="009F003E">
      <w:pPr>
        <w:jc w:val="both"/>
        <w:rPr>
          <w:sz w:val="24"/>
          <w:szCs w:val="24"/>
        </w:rPr>
      </w:pPr>
      <w:r w:rsidRPr="00D650AE">
        <w:rPr>
          <w:sz w:val="24"/>
          <w:szCs w:val="24"/>
        </w:rPr>
        <w:t xml:space="preserve">Iznos decentraliziranih sredstava za pokriće materijalnih troškova </w:t>
      </w:r>
      <w:r w:rsidR="009F003E">
        <w:rPr>
          <w:sz w:val="24"/>
          <w:szCs w:val="24"/>
        </w:rPr>
        <w:t>smanjen za</w:t>
      </w:r>
      <w:r w:rsidR="00E86EE8">
        <w:rPr>
          <w:sz w:val="24"/>
          <w:szCs w:val="24"/>
        </w:rPr>
        <w:t xml:space="preserve"> </w:t>
      </w:r>
      <w:r w:rsidR="00021742">
        <w:rPr>
          <w:sz w:val="24"/>
          <w:szCs w:val="24"/>
        </w:rPr>
        <w:t>11.000</w:t>
      </w:r>
      <w:r w:rsidR="00E86EE8">
        <w:rPr>
          <w:sz w:val="24"/>
          <w:szCs w:val="24"/>
        </w:rPr>
        <w:t xml:space="preserve"> kn. </w:t>
      </w:r>
      <w:r w:rsidR="00794604">
        <w:rPr>
          <w:sz w:val="24"/>
          <w:szCs w:val="24"/>
        </w:rPr>
        <w:t>Izvršena je preraspodjela unutar pozicija troškova bankarskih usluga i troškova zateznih kamata na način da su se povećali troškovi bankarskih usluga</w:t>
      </w:r>
      <w:r w:rsidR="00E6363E">
        <w:rPr>
          <w:sz w:val="24"/>
          <w:szCs w:val="24"/>
        </w:rPr>
        <w:t>,</w:t>
      </w:r>
      <w:r w:rsidR="00794604">
        <w:rPr>
          <w:sz w:val="24"/>
          <w:szCs w:val="24"/>
        </w:rPr>
        <w:t xml:space="preserve"> a smanjili troškov</w:t>
      </w:r>
      <w:r w:rsidR="009F003E">
        <w:rPr>
          <w:sz w:val="24"/>
          <w:szCs w:val="24"/>
        </w:rPr>
        <w:t>i zateznih kamata u iznosu od 25</w:t>
      </w:r>
      <w:r w:rsidR="00794604">
        <w:rPr>
          <w:sz w:val="24"/>
          <w:szCs w:val="24"/>
        </w:rPr>
        <w:t>0 kuna iz razloga priliva deviznih sredstava</w:t>
      </w:r>
      <w:r w:rsidR="00E6363E">
        <w:rPr>
          <w:sz w:val="24"/>
          <w:szCs w:val="24"/>
        </w:rPr>
        <w:t xml:space="preserve"> u korist škole</w:t>
      </w:r>
      <w:r w:rsidR="00794604">
        <w:rPr>
          <w:sz w:val="24"/>
          <w:szCs w:val="24"/>
        </w:rPr>
        <w:t>, te banka naplaćuje naknadu za usluge ino</w:t>
      </w:r>
      <w:r w:rsidR="00E6363E">
        <w:rPr>
          <w:sz w:val="24"/>
          <w:szCs w:val="24"/>
        </w:rPr>
        <w:t xml:space="preserve">zemnog </w:t>
      </w:r>
      <w:r w:rsidR="00794604">
        <w:rPr>
          <w:sz w:val="24"/>
          <w:szCs w:val="24"/>
        </w:rPr>
        <w:t>platnog prometa.</w:t>
      </w:r>
      <w:r w:rsidR="00D907DA">
        <w:rPr>
          <w:sz w:val="24"/>
          <w:szCs w:val="24"/>
        </w:rPr>
        <w:t xml:space="preserve"> Također smanjene </w:t>
      </w:r>
      <w:r w:rsidR="00021742">
        <w:rPr>
          <w:sz w:val="24"/>
          <w:szCs w:val="24"/>
        </w:rPr>
        <w:t>su usluge prijevoza za 10.000</w:t>
      </w:r>
      <w:r w:rsidR="00D907DA">
        <w:rPr>
          <w:sz w:val="24"/>
          <w:szCs w:val="24"/>
        </w:rPr>
        <w:t xml:space="preserve"> kn jer je manji broj učenika koji koristi grads</w:t>
      </w:r>
      <w:r w:rsidR="00021742">
        <w:rPr>
          <w:sz w:val="24"/>
          <w:szCs w:val="24"/>
        </w:rPr>
        <w:t xml:space="preserve">ki prijevoz do škole. Za 1000 </w:t>
      </w:r>
      <w:r w:rsidR="00DB0E92">
        <w:rPr>
          <w:sz w:val="24"/>
          <w:szCs w:val="24"/>
        </w:rPr>
        <w:t>kn</w:t>
      </w:r>
      <w:r w:rsidR="00D907DA">
        <w:rPr>
          <w:sz w:val="24"/>
          <w:szCs w:val="24"/>
        </w:rPr>
        <w:t xml:space="preserve"> je smanjena i pozicija premija osiguranja.</w:t>
      </w:r>
    </w:p>
    <w:p w:rsidR="00857A6C" w:rsidRPr="00D650AE" w:rsidRDefault="00857A6C" w:rsidP="00E86EE8">
      <w:pPr>
        <w:rPr>
          <w:b/>
          <w:sz w:val="28"/>
          <w:szCs w:val="28"/>
          <w:u w:val="single"/>
        </w:rPr>
      </w:pPr>
      <w:r w:rsidRPr="00D650AE">
        <w:rPr>
          <w:b/>
          <w:sz w:val="28"/>
          <w:szCs w:val="28"/>
          <w:u w:val="single"/>
        </w:rPr>
        <w:t>Program Produženog boravka</w:t>
      </w:r>
    </w:p>
    <w:p w:rsidR="00615B0A" w:rsidRDefault="00857A6C" w:rsidP="00517CB8">
      <w:pPr>
        <w:jc w:val="both"/>
        <w:rPr>
          <w:sz w:val="24"/>
          <w:szCs w:val="24"/>
        </w:rPr>
      </w:pPr>
      <w:r w:rsidRPr="00D650AE">
        <w:rPr>
          <w:sz w:val="24"/>
          <w:szCs w:val="24"/>
        </w:rPr>
        <w:t xml:space="preserve">Planirani iznos sredstava za pokriće troškova iz sredstava produženog boravka </w:t>
      </w:r>
      <w:r w:rsidR="00517CB8">
        <w:rPr>
          <w:sz w:val="24"/>
          <w:szCs w:val="24"/>
        </w:rPr>
        <w:t xml:space="preserve">povećan je na </w:t>
      </w:r>
      <w:r w:rsidRPr="00D650AE">
        <w:rPr>
          <w:sz w:val="24"/>
          <w:szCs w:val="24"/>
        </w:rPr>
        <w:t>1.</w:t>
      </w:r>
      <w:r w:rsidR="00517CB8">
        <w:rPr>
          <w:sz w:val="24"/>
          <w:szCs w:val="24"/>
        </w:rPr>
        <w:t>673</w:t>
      </w:r>
      <w:r w:rsidR="00431A56" w:rsidRPr="00D650AE">
        <w:rPr>
          <w:sz w:val="24"/>
          <w:szCs w:val="24"/>
        </w:rPr>
        <w:t>.</w:t>
      </w:r>
      <w:r w:rsidR="00517CB8">
        <w:rPr>
          <w:sz w:val="24"/>
          <w:szCs w:val="24"/>
        </w:rPr>
        <w:t>823</w:t>
      </w:r>
      <w:r w:rsidRPr="00D650AE">
        <w:rPr>
          <w:sz w:val="24"/>
          <w:szCs w:val="24"/>
        </w:rPr>
        <w:t>,00 kn</w:t>
      </w:r>
      <w:r w:rsidR="00517CB8">
        <w:rPr>
          <w:sz w:val="24"/>
          <w:szCs w:val="24"/>
        </w:rPr>
        <w:t xml:space="preserve">. </w:t>
      </w:r>
      <w:r w:rsidRPr="00D650AE">
        <w:rPr>
          <w:sz w:val="24"/>
          <w:szCs w:val="24"/>
        </w:rPr>
        <w:t xml:space="preserve"> </w:t>
      </w:r>
      <w:r w:rsidR="00737C25" w:rsidRPr="00D650AE">
        <w:rPr>
          <w:sz w:val="24"/>
          <w:szCs w:val="24"/>
        </w:rPr>
        <w:t>Najznačajnija p</w:t>
      </w:r>
      <w:r w:rsidR="00431A56" w:rsidRPr="00D650AE">
        <w:rPr>
          <w:sz w:val="24"/>
          <w:szCs w:val="24"/>
        </w:rPr>
        <w:t xml:space="preserve">romjena odnosi </w:t>
      </w:r>
      <w:r w:rsidR="00247716" w:rsidRPr="00D650AE">
        <w:rPr>
          <w:sz w:val="24"/>
          <w:szCs w:val="24"/>
        </w:rPr>
        <w:t xml:space="preserve">povećanje </w:t>
      </w:r>
      <w:r w:rsidR="00431A56" w:rsidRPr="00D650AE">
        <w:rPr>
          <w:sz w:val="24"/>
          <w:szCs w:val="24"/>
        </w:rPr>
        <w:t>pozicij</w:t>
      </w:r>
      <w:r w:rsidR="00247716" w:rsidRPr="00D650AE">
        <w:rPr>
          <w:sz w:val="24"/>
          <w:szCs w:val="24"/>
        </w:rPr>
        <w:t>e</w:t>
      </w:r>
      <w:r w:rsidR="00431A56" w:rsidRPr="00D650AE">
        <w:rPr>
          <w:sz w:val="24"/>
          <w:szCs w:val="24"/>
        </w:rPr>
        <w:t xml:space="preserve"> </w:t>
      </w:r>
      <w:r w:rsidR="00517CB8">
        <w:rPr>
          <w:sz w:val="24"/>
          <w:szCs w:val="24"/>
        </w:rPr>
        <w:t>plaća za redovan rad i doprinosa za zdravstveno osiguranje zbog povećanja osnovice. Također je povećanja pozicija usluga tekućeg investicijskog održavanja.</w:t>
      </w:r>
    </w:p>
    <w:p w:rsidR="00737C25" w:rsidRDefault="00737C25" w:rsidP="00737C25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Redovni program </w:t>
      </w:r>
      <w:r w:rsidR="009E4F35">
        <w:rPr>
          <w:b/>
          <w:sz w:val="28"/>
          <w:szCs w:val="28"/>
          <w:u w:val="single"/>
        </w:rPr>
        <w:t>– ostale aktivnosti</w:t>
      </w:r>
    </w:p>
    <w:p w:rsidR="006A6740" w:rsidRDefault="009E4F35" w:rsidP="009F003E">
      <w:pPr>
        <w:jc w:val="both"/>
        <w:rPr>
          <w:sz w:val="24"/>
          <w:szCs w:val="24"/>
        </w:rPr>
      </w:pPr>
      <w:r w:rsidRPr="00DB1220">
        <w:rPr>
          <w:sz w:val="24"/>
          <w:szCs w:val="24"/>
        </w:rPr>
        <w:t xml:space="preserve">Planirani iznos sredstava za pokriće troškova redovnog programa </w:t>
      </w:r>
      <w:r w:rsidR="00615B0A">
        <w:rPr>
          <w:sz w:val="24"/>
          <w:szCs w:val="24"/>
        </w:rPr>
        <w:t xml:space="preserve">povećao se </w:t>
      </w:r>
      <w:r w:rsidR="00DA5975">
        <w:rPr>
          <w:sz w:val="24"/>
          <w:szCs w:val="24"/>
        </w:rPr>
        <w:t xml:space="preserve">na </w:t>
      </w:r>
      <w:r w:rsidRPr="00DB1220">
        <w:rPr>
          <w:sz w:val="24"/>
          <w:szCs w:val="24"/>
        </w:rPr>
        <w:t xml:space="preserve">iznos od </w:t>
      </w:r>
      <w:r w:rsidR="00DA5975">
        <w:rPr>
          <w:sz w:val="24"/>
          <w:szCs w:val="24"/>
        </w:rPr>
        <w:t>1.</w:t>
      </w:r>
      <w:r w:rsidR="002274FF">
        <w:rPr>
          <w:sz w:val="24"/>
          <w:szCs w:val="24"/>
        </w:rPr>
        <w:t>752.151,85</w:t>
      </w:r>
      <w:r w:rsidRPr="00DB1220">
        <w:rPr>
          <w:sz w:val="24"/>
          <w:szCs w:val="24"/>
        </w:rPr>
        <w:t xml:space="preserve"> kn.</w:t>
      </w:r>
      <w:r w:rsidR="006A6740">
        <w:rPr>
          <w:sz w:val="24"/>
          <w:szCs w:val="24"/>
        </w:rPr>
        <w:t xml:space="preserve"> Do povećanja je došlo iz razloga planiranja utroška v</w:t>
      </w:r>
      <w:r w:rsidR="002274FF">
        <w:rPr>
          <w:sz w:val="24"/>
          <w:szCs w:val="24"/>
        </w:rPr>
        <w:t>iška prihoda poslovanja iz 2018</w:t>
      </w:r>
      <w:r w:rsidR="006A6740" w:rsidRPr="00794604">
        <w:rPr>
          <w:sz w:val="24"/>
          <w:szCs w:val="24"/>
        </w:rPr>
        <w:t xml:space="preserve">. godine u iznosu od </w:t>
      </w:r>
      <w:r w:rsidR="002274FF">
        <w:rPr>
          <w:sz w:val="24"/>
          <w:szCs w:val="24"/>
        </w:rPr>
        <w:t>62.868,85</w:t>
      </w:r>
      <w:r w:rsidR="006A6740" w:rsidRPr="00794604">
        <w:rPr>
          <w:sz w:val="24"/>
          <w:szCs w:val="24"/>
        </w:rPr>
        <w:t xml:space="preserve"> kuna, koji  je raspoređen prema izvorima financiranja u kojima je nastao.</w:t>
      </w:r>
      <w:r w:rsidR="006A6740">
        <w:rPr>
          <w:sz w:val="24"/>
          <w:szCs w:val="24"/>
        </w:rPr>
        <w:t xml:space="preserve"> </w:t>
      </w:r>
    </w:p>
    <w:p w:rsidR="00F03D44" w:rsidRDefault="002274FF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Višak prihoda iz 2018</w:t>
      </w:r>
      <w:r w:rsidR="00F03D44">
        <w:rPr>
          <w:sz w:val="24"/>
          <w:szCs w:val="24"/>
        </w:rPr>
        <w:t>. godine raspoređen je na slijedeći način:</w:t>
      </w:r>
    </w:p>
    <w:p w:rsidR="00F03D44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sufinanciranja – višak </w:t>
      </w:r>
      <w:r w:rsidR="002274FF">
        <w:rPr>
          <w:sz w:val="24"/>
          <w:szCs w:val="24"/>
        </w:rPr>
        <w:t>51.392,23</w:t>
      </w:r>
      <w:r>
        <w:rPr>
          <w:sz w:val="24"/>
          <w:szCs w:val="24"/>
        </w:rPr>
        <w:t xml:space="preserve"> kn – povećanje na poziciji </w:t>
      </w:r>
      <w:r w:rsidR="002274FF">
        <w:rPr>
          <w:sz w:val="24"/>
          <w:szCs w:val="24"/>
        </w:rPr>
        <w:t>usluga</w:t>
      </w:r>
      <w:r>
        <w:rPr>
          <w:sz w:val="24"/>
          <w:szCs w:val="24"/>
        </w:rPr>
        <w:t xml:space="preserve"> tekuće</w:t>
      </w:r>
      <w:r w:rsidR="002274FF">
        <w:rPr>
          <w:sz w:val="24"/>
          <w:szCs w:val="24"/>
        </w:rPr>
        <w:t>g</w:t>
      </w:r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inv</w:t>
      </w:r>
      <w:proofErr w:type="spellEnd"/>
      <w:r>
        <w:rPr>
          <w:sz w:val="24"/>
          <w:szCs w:val="24"/>
        </w:rPr>
        <w:t xml:space="preserve">. </w:t>
      </w:r>
      <w:r w:rsidR="002274FF">
        <w:rPr>
          <w:sz w:val="24"/>
          <w:szCs w:val="24"/>
        </w:rPr>
        <w:t>održavanje, ostale usluge, licence i uređaji, strojevi i oprema za ostale namjene,</w:t>
      </w:r>
    </w:p>
    <w:p w:rsidR="00F03D44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Tekuće pomoći iz državnog proračuna – višak </w:t>
      </w:r>
      <w:r w:rsidR="002274FF">
        <w:rPr>
          <w:sz w:val="24"/>
          <w:szCs w:val="24"/>
        </w:rPr>
        <w:t>1</w:t>
      </w:r>
      <w:r>
        <w:rPr>
          <w:sz w:val="24"/>
          <w:szCs w:val="24"/>
        </w:rPr>
        <w:t xml:space="preserve">.000,00 – povećanje na poziciji </w:t>
      </w:r>
      <w:r w:rsidR="002274FF">
        <w:rPr>
          <w:sz w:val="24"/>
          <w:szCs w:val="24"/>
        </w:rPr>
        <w:t>licence</w:t>
      </w:r>
    </w:p>
    <w:p w:rsidR="00F03D44" w:rsidRDefault="00F03D44" w:rsidP="009F003E">
      <w:pPr>
        <w:pStyle w:val="Odlomakpopis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Tekuće pomoći iz </w:t>
      </w:r>
      <w:r w:rsidR="002274FF">
        <w:rPr>
          <w:sz w:val="24"/>
          <w:szCs w:val="24"/>
        </w:rPr>
        <w:t>Županij</w:t>
      </w:r>
      <w:r w:rsidR="00021742">
        <w:rPr>
          <w:sz w:val="24"/>
          <w:szCs w:val="24"/>
        </w:rPr>
        <w:t>skog proračuna – višak 10.476,62</w:t>
      </w:r>
      <w:r>
        <w:rPr>
          <w:sz w:val="24"/>
          <w:szCs w:val="24"/>
        </w:rPr>
        <w:t xml:space="preserve"> kn – povećanje na pozicijama službena putovanja, uredski materijal i ostale usluge</w:t>
      </w:r>
    </w:p>
    <w:p w:rsidR="00C97B3C" w:rsidRPr="00C97B3C" w:rsidRDefault="00C97B3C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U okviru redovnog programa – ostale aktivnosti, izvršene su i slijedeće promjene u odnosu na postojeći plan:</w:t>
      </w:r>
    </w:p>
    <w:p w:rsidR="00F03D44" w:rsidRDefault="00F03D44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Povećani su </w:t>
      </w:r>
      <w:r w:rsidR="00C97B3C">
        <w:rPr>
          <w:sz w:val="24"/>
          <w:szCs w:val="24"/>
        </w:rPr>
        <w:t>prihodi i rashodi tekućih pomoći iz državnog proračuna za nabavku knjiga u iznosu od 1</w:t>
      </w:r>
      <w:r w:rsidR="0063005D">
        <w:rPr>
          <w:sz w:val="24"/>
          <w:szCs w:val="24"/>
        </w:rPr>
        <w:t>24</w:t>
      </w:r>
      <w:r w:rsidR="00C97B3C">
        <w:rPr>
          <w:sz w:val="24"/>
          <w:szCs w:val="24"/>
        </w:rPr>
        <w:t>.000 kn</w:t>
      </w:r>
      <w:r w:rsidR="0063005D">
        <w:rPr>
          <w:sz w:val="24"/>
          <w:szCs w:val="24"/>
        </w:rPr>
        <w:t xml:space="preserve">, naknade građanima i kućanstvima za 110.000 kn. uredska oprema i namještaj za 40.000 kn te </w:t>
      </w:r>
      <w:r w:rsidR="00F36DB3">
        <w:rPr>
          <w:sz w:val="24"/>
          <w:szCs w:val="24"/>
        </w:rPr>
        <w:t>komunikacijska oprema</w:t>
      </w:r>
      <w:r w:rsidR="0063005D">
        <w:rPr>
          <w:sz w:val="24"/>
          <w:szCs w:val="24"/>
        </w:rPr>
        <w:t xml:space="preserve"> za 6.000 kn.</w:t>
      </w:r>
    </w:p>
    <w:p w:rsidR="00C97B3C" w:rsidRDefault="0063005D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Povećani su prihodi i rashodi od gradskih proračuna na kontu plaća za redovan rad za 1600 kn te doprinosa za obvezno zdravstveno osiguranje za 1.100 kn. Smanjen je konto materijala i sirovina za 10.000 kn.</w:t>
      </w:r>
    </w:p>
    <w:p w:rsidR="00F36DB3" w:rsidRDefault="00F36DB3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Povećan je konto za knjige iz Gradskog proračuna grada Pule za 4.500 kn.</w:t>
      </w:r>
    </w:p>
    <w:p w:rsidR="0063005D" w:rsidRDefault="0063005D" w:rsidP="009F003E">
      <w:pPr>
        <w:jc w:val="both"/>
        <w:rPr>
          <w:sz w:val="24"/>
          <w:szCs w:val="24"/>
        </w:rPr>
      </w:pPr>
    </w:p>
    <w:tbl>
      <w:tblPr>
        <w:tblW w:w="9600" w:type="dxa"/>
        <w:tblInd w:w="96" w:type="dxa"/>
        <w:tblLook w:val="04A0"/>
      </w:tblPr>
      <w:tblGrid>
        <w:gridCol w:w="1200"/>
        <w:gridCol w:w="4780"/>
        <w:gridCol w:w="1940"/>
        <w:gridCol w:w="1680"/>
      </w:tblGrid>
      <w:tr w:rsidR="00DB1220" w:rsidRPr="00DB1220" w:rsidTr="00DB1220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A3E" w:rsidRPr="00DB1220" w:rsidRDefault="00621A3E" w:rsidP="00DB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D36" w:rsidRPr="00DB1220" w:rsidRDefault="00AD0D36" w:rsidP="00DB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220" w:rsidRPr="00DB1220" w:rsidRDefault="00DB1220" w:rsidP="00DB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1220" w:rsidRPr="00DB1220" w:rsidRDefault="00DB1220" w:rsidP="00DB1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B1220" w:rsidRDefault="00DB1220" w:rsidP="00DB1220">
      <w:pPr>
        <w:pStyle w:val="Odlomakpopisa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Socijalni program</w:t>
      </w:r>
    </w:p>
    <w:p w:rsidR="00F82112" w:rsidRDefault="00DB1220" w:rsidP="009F003E">
      <w:pPr>
        <w:jc w:val="both"/>
        <w:rPr>
          <w:sz w:val="24"/>
          <w:szCs w:val="24"/>
        </w:rPr>
      </w:pPr>
      <w:r w:rsidRPr="00DB1220">
        <w:rPr>
          <w:sz w:val="24"/>
          <w:szCs w:val="24"/>
        </w:rPr>
        <w:t>Sredstva</w:t>
      </w:r>
      <w:r>
        <w:rPr>
          <w:sz w:val="24"/>
          <w:szCs w:val="24"/>
        </w:rPr>
        <w:t xml:space="preserve"> za subvencioniranje troškova prehrane učenika u socijalno zaštićenoj kategoriji</w:t>
      </w:r>
      <w:r w:rsidR="00621A3E">
        <w:rPr>
          <w:sz w:val="24"/>
          <w:szCs w:val="24"/>
        </w:rPr>
        <w:t xml:space="preserve"> </w:t>
      </w:r>
      <w:r w:rsidR="0008081D">
        <w:rPr>
          <w:sz w:val="24"/>
          <w:szCs w:val="24"/>
        </w:rPr>
        <w:t>ostala su nepromijenjena u iznosu od</w:t>
      </w:r>
      <w:r w:rsidR="00621A3E">
        <w:rPr>
          <w:sz w:val="24"/>
          <w:szCs w:val="24"/>
        </w:rPr>
        <w:t xml:space="preserve"> 4</w:t>
      </w:r>
      <w:r w:rsidR="0008081D">
        <w:rPr>
          <w:sz w:val="24"/>
          <w:szCs w:val="24"/>
        </w:rPr>
        <w:t>5</w:t>
      </w:r>
      <w:r w:rsidR="00021742">
        <w:rPr>
          <w:sz w:val="24"/>
          <w:szCs w:val="24"/>
        </w:rPr>
        <w:t>.000</w:t>
      </w:r>
      <w:r w:rsidR="00621A3E">
        <w:rPr>
          <w:sz w:val="24"/>
          <w:szCs w:val="24"/>
        </w:rPr>
        <w:t xml:space="preserve"> kn.</w:t>
      </w:r>
    </w:p>
    <w:p w:rsidR="00342F24" w:rsidRDefault="00F635C6" w:rsidP="009F003E">
      <w:pPr>
        <w:jc w:val="both"/>
        <w:rPr>
          <w:sz w:val="24"/>
          <w:szCs w:val="24"/>
        </w:rPr>
      </w:pPr>
      <w:r>
        <w:rPr>
          <w:sz w:val="24"/>
          <w:szCs w:val="24"/>
        </w:rPr>
        <w:t>Također, unutar  ovog programa planiran je izvor</w:t>
      </w:r>
      <w:r w:rsidR="00C927C2">
        <w:rPr>
          <w:sz w:val="24"/>
          <w:szCs w:val="24"/>
        </w:rPr>
        <w:t xml:space="preserve"> </w:t>
      </w:r>
      <w:r w:rsidR="00342F24">
        <w:rPr>
          <w:sz w:val="24"/>
          <w:szCs w:val="24"/>
        </w:rPr>
        <w:t>pomoći Proje</w:t>
      </w:r>
      <w:r w:rsidR="00F36DB3">
        <w:rPr>
          <w:sz w:val="24"/>
          <w:szCs w:val="24"/>
        </w:rPr>
        <w:t>kt Školska shema, u iznosu od 30</w:t>
      </w:r>
      <w:r w:rsidR="00021742">
        <w:rPr>
          <w:sz w:val="24"/>
          <w:szCs w:val="24"/>
        </w:rPr>
        <w:t xml:space="preserve">.000 </w:t>
      </w:r>
      <w:r w:rsidR="00342F24">
        <w:rPr>
          <w:sz w:val="24"/>
          <w:szCs w:val="24"/>
        </w:rPr>
        <w:t>kn za nabavku voća, povrća, mlijeka i mliječnih proizvoda, sukladno uputama nadležnog proračuna.</w:t>
      </w:r>
    </w:p>
    <w:p w:rsidR="00342F24" w:rsidRDefault="00342F24" w:rsidP="00DB1220">
      <w:pPr>
        <w:rPr>
          <w:sz w:val="24"/>
          <w:szCs w:val="24"/>
        </w:rPr>
      </w:pPr>
    </w:p>
    <w:p w:rsidR="00DB1220" w:rsidRDefault="00DB1220" w:rsidP="00DB1220">
      <w:pPr>
        <w:rPr>
          <w:sz w:val="24"/>
          <w:szCs w:val="24"/>
        </w:rPr>
      </w:pPr>
    </w:p>
    <w:p w:rsidR="004F7B73" w:rsidRDefault="004F7B73" w:rsidP="00DB1220">
      <w:pPr>
        <w:rPr>
          <w:sz w:val="24"/>
          <w:szCs w:val="24"/>
        </w:rPr>
      </w:pPr>
      <w:r>
        <w:rPr>
          <w:sz w:val="24"/>
          <w:szCs w:val="24"/>
        </w:rPr>
        <w:t xml:space="preserve">U Puli, </w:t>
      </w:r>
      <w:r w:rsidR="009F003E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C927C2">
        <w:rPr>
          <w:sz w:val="24"/>
          <w:szCs w:val="24"/>
        </w:rPr>
        <w:t>1</w:t>
      </w:r>
      <w:r w:rsidR="009F003E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9F003E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4F7B73" w:rsidRDefault="004F7B73" w:rsidP="00DB1220">
      <w:pPr>
        <w:rPr>
          <w:sz w:val="24"/>
          <w:szCs w:val="24"/>
        </w:rPr>
      </w:pPr>
    </w:p>
    <w:p w:rsidR="00DB1220" w:rsidRDefault="009F003E" w:rsidP="00DB1220">
      <w:pPr>
        <w:rPr>
          <w:sz w:val="24"/>
          <w:szCs w:val="24"/>
        </w:rPr>
      </w:pPr>
      <w:r>
        <w:rPr>
          <w:sz w:val="24"/>
          <w:szCs w:val="24"/>
        </w:rPr>
        <w:t>Voditelj računovodstva</w:t>
      </w:r>
      <w:r w:rsidR="00DB1220">
        <w:rPr>
          <w:sz w:val="24"/>
          <w:szCs w:val="24"/>
        </w:rPr>
        <w:t>:</w:t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</w:r>
      <w:r w:rsidR="00DB1220">
        <w:rPr>
          <w:sz w:val="24"/>
          <w:szCs w:val="24"/>
        </w:rPr>
        <w:tab/>
        <w:t>Ravnateljica:</w:t>
      </w:r>
    </w:p>
    <w:p w:rsidR="00DB1220" w:rsidRDefault="00DB1220" w:rsidP="00DB1220">
      <w:pPr>
        <w:rPr>
          <w:sz w:val="24"/>
          <w:szCs w:val="24"/>
        </w:rPr>
      </w:pPr>
    </w:p>
    <w:p w:rsidR="00DB1220" w:rsidRPr="003141D5" w:rsidRDefault="00DB1220" w:rsidP="00342F24">
      <w:pPr>
        <w:rPr>
          <w:sz w:val="28"/>
          <w:szCs w:val="28"/>
          <w:u w:val="single"/>
        </w:rPr>
      </w:pPr>
      <w:r>
        <w:rPr>
          <w:sz w:val="24"/>
          <w:szCs w:val="24"/>
        </w:rPr>
        <w:t>_________________</w:t>
      </w:r>
      <w:r w:rsidR="009F003E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sectPr w:rsidR="00DB1220" w:rsidRPr="003141D5" w:rsidSect="002A24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BB" w:rsidRDefault="00E932BB" w:rsidP="004B6EE0">
      <w:pPr>
        <w:spacing w:after="0" w:line="240" w:lineRule="auto"/>
      </w:pPr>
      <w:r>
        <w:separator/>
      </w:r>
    </w:p>
  </w:endnote>
  <w:endnote w:type="continuationSeparator" w:id="0">
    <w:p w:rsidR="00E932BB" w:rsidRDefault="00E932BB" w:rsidP="004B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9653"/>
      <w:docPartObj>
        <w:docPartGallery w:val="Page Numbers (Bottom of Page)"/>
        <w:docPartUnique/>
      </w:docPartObj>
    </w:sdtPr>
    <w:sdtContent>
      <w:p w:rsidR="004B6EE0" w:rsidRDefault="004B6EE0">
        <w:pPr>
          <w:pStyle w:val="Podnoj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B6EE0" w:rsidRDefault="004B6EE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BB" w:rsidRDefault="00E932BB" w:rsidP="004B6EE0">
      <w:pPr>
        <w:spacing w:after="0" w:line="240" w:lineRule="auto"/>
      </w:pPr>
      <w:r>
        <w:separator/>
      </w:r>
    </w:p>
  </w:footnote>
  <w:footnote w:type="continuationSeparator" w:id="0">
    <w:p w:rsidR="00E932BB" w:rsidRDefault="00E932BB" w:rsidP="004B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FBB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965930"/>
    <w:multiLevelType w:val="hybridMultilevel"/>
    <w:tmpl w:val="F05C78C2"/>
    <w:lvl w:ilvl="0" w:tplc="468CF28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ED4D14"/>
    <w:multiLevelType w:val="hybridMultilevel"/>
    <w:tmpl w:val="EE56E8A2"/>
    <w:lvl w:ilvl="0" w:tplc="E020C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385F"/>
    <w:multiLevelType w:val="hybridMultilevel"/>
    <w:tmpl w:val="0562E48A"/>
    <w:lvl w:ilvl="0" w:tplc="B1C0A9E4">
      <w:start w:val="2"/>
      <w:numFmt w:val="lowerRoman"/>
      <w:lvlText w:val="%1."/>
      <w:lvlJc w:val="left"/>
      <w:pPr>
        <w:ind w:left="186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412279CF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FC1FD5"/>
    <w:multiLevelType w:val="hybridMultilevel"/>
    <w:tmpl w:val="F574F4CC"/>
    <w:lvl w:ilvl="0" w:tplc="803E33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12FE4"/>
    <w:multiLevelType w:val="hybridMultilevel"/>
    <w:tmpl w:val="3A74D1C6"/>
    <w:lvl w:ilvl="0" w:tplc="45484E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6F8"/>
    <w:rsid w:val="00021742"/>
    <w:rsid w:val="00031357"/>
    <w:rsid w:val="000404EA"/>
    <w:rsid w:val="00046FD5"/>
    <w:rsid w:val="0008081D"/>
    <w:rsid w:val="0019346F"/>
    <w:rsid w:val="001B2FA0"/>
    <w:rsid w:val="002274FF"/>
    <w:rsid w:val="00247716"/>
    <w:rsid w:val="002A2443"/>
    <w:rsid w:val="002A751C"/>
    <w:rsid w:val="003141D5"/>
    <w:rsid w:val="00342F24"/>
    <w:rsid w:val="004062B8"/>
    <w:rsid w:val="00431A56"/>
    <w:rsid w:val="004348D3"/>
    <w:rsid w:val="00464E9A"/>
    <w:rsid w:val="00480618"/>
    <w:rsid w:val="004B6EE0"/>
    <w:rsid w:val="004F7B73"/>
    <w:rsid w:val="00517CB8"/>
    <w:rsid w:val="005356F8"/>
    <w:rsid w:val="00615B0A"/>
    <w:rsid w:val="00621A3E"/>
    <w:rsid w:val="0063005D"/>
    <w:rsid w:val="006A6740"/>
    <w:rsid w:val="006E02AA"/>
    <w:rsid w:val="00737C25"/>
    <w:rsid w:val="007458F3"/>
    <w:rsid w:val="0078161D"/>
    <w:rsid w:val="00794604"/>
    <w:rsid w:val="007B6DCC"/>
    <w:rsid w:val="00836F16"/>
    <w:rsid w:val="00857A6C"/>
    <w:rsid w:val="008D77E7"/>
    <w:rsid w:val="00917F1B"/>
    <w:rsid w:val="00921CFB"/>
    <w:rsid w:val="00924246"/>
    <w:rsid w:val="009C5D64"/>
    <w:rsid w:val="009E4F35"/>
    <w:rsid w:val="009F003E"/>
    <w:rsid w:val="00A9630E"/>
    <w:rsid w:val="00AB0F94"/>
    <w:rsid w:val="00AD0D36"/>
    <w:rsid w:val="00C927C2"/>
    <w:rsid w:val="00C97B3C"/>
    <w:rsid w:val="00CF188B"/>
    <w:rsid w:val="00D048F6"/>
    <w:rsid w:val="00D13F70"/>
    <w:rsid w:val="00D650AE"/>
    <w:rsid w:val="00D907DA"/>
    <w:rsid w:val="00DA5975"/>
    <w:rsid w:val="00DB0E92"/>
    <w:rsid w:val="00DB1220"/>
    <w:rsid w:val="00DC51F2"/>
    <w:rsid w:val="00E124FE"/>
    <w:rsid w:val="00E6363E"/>
    <w:rsid w:val="00E86EE8"/>
    <w:rsid w:val="00E932BB"/>
    <w:rsid w:val="00EB69DE"/>
    <w:rsid w:val="00ED414D"/>
    <w:rsid w:val="00F03D44"/>
    <w:rsid w:val="00F36DB3"/>
    <w:rsid w:val="00F635C6"/>
    <w:rsid w:val="00F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1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B6EE0"/>
  </w:style>
  <w:style w:type="paragraph" w:styleId="Podnoje">
    <w:name w:val="footer"/>
    <w:basedOn w:val="Normal"/>
    <w:link w:val="PodnojeChar"/>
    <w:uiPriority w:val="99"/>
    <w:unhideWhenUsed/>
    <w:rsid w:val="004B6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30</cp:revision>
  <cp:lastPrinted>2019-12-19T14:05:00Z</cp:lastPrinted>
  <dcterms:created xsi:type="dcterms:W3CDTF">2013-11-13T08:55:00Z</dcterms:created>
  <dcterms:modified xsi:type="dcterms:W3CDTF">2019-12-19T14:05:00Z</dcterms:modified>
</cp:coreProperties>
</file>